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4E" w:rsidRDefault="0043364E" w:rsidP="00B63B1C">
      <w:pPr>
        <w:spacing w:before="75" w:after="90" w:line="270" w:lineRule="atLeast"/>
        <w:jc w:val="both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bookmarkStart w:id="0" w:name="_GoBack"/>
      <w:bookmarkEnd w:id="0"/>
      <w:r w:rsidRPr="0043364E">
        <w:rPr>
          <w:noProof/>
          <w:sz w:val="32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0</wp:posOffset>
            </wp:positionV>
            <wp:extent cx="1409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08" y="20965"/>
                <wp:lineTo x="21308" y="0"/>
                <wp:lineTo x="0" y="0"/>
              </wp:wrapPolygon>
            </wp:wrapTight>
            <wp:docPr id="1" name="Picture 1" descr="C:\Users\WIN101\Desktop\logo bulevar omladinska zadr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1\Desktop\logo bulevar omladinska zadru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64E" w:rsidRDefault="0043364E" w:rsidP="00B63B1C">
      <w:pPr>
        <w:spacing w:before="75" w:after="90" w:line="270" w:lineRule="atLeast"/>
        <w:jc w:val="both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B560CF" w:rsidRDefault="00B560CF" w:rsidP="00B560CF">
      <w:pPr>
        <w:spacing w:before="75" w:after="90" w:line="270" w:lineRule="atLeast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FF"/>
        </w:rPr>
        <w:t>Birčaninova 42</w:t>
      </w:r>
      <w:r>
        <w:rPr>
          <w:rFonts w:ascii="Arial Narrow" w:hAnsi="Arial Narrow" w:cs="Calibri"/>
          <w:color w:val="000000"/>
        </w:rPr>
        <w:t xml:space="preserve"> ( stručna služba) [+381 011] 3650-156 ; 3650-157; 3650-158 ; 3650-159</w:t>
      </w:r>
      <w:r>
        <w:rPr>
          <w:rFonts w:ascii="Arial Narrow" w:hAnsi="Arial Narrow" w:cs="Calibri"/>
          <w:color w:val="000000"/>
        </w:rPr>
        <w:br/>
      </w:r>
      <w:r>
        <w:rPr>
          <w:rFonts w:ascii="Arial Narrow" w:hAnsi="Arial Narrow" w:cs="Calibri"/>
          <w:color w:val="0000FF"/>
        </w:rPr>
        <w:t>Kneginje Zorke 5</w:t>
      </w:r>
      <w:r>
        <w:rPr>
          <w:rFonts w:ascii="Arial Narrow" w:hAnsi="Arial Narrow" w:cs="Calibri"/>
          <w:color w:val="000000"/>
        </w:rPr>
        <w:t xml:space="preserve"> ( poslovnica) [+381 011] 3447-257 ; 344-3381 ; 2435-486 ; 308-5747</w:t>
      </w:r>
      <w:r>
        <w:rPr>
          <w:rFonts w:ascii="Arial Narrow" w:hAnsi="Arial Narrow" w:cs="Calibri"/>
          <w:color w:val="000000"/>
        </w:rPr>
        <w:br/>
        <w:t>(info- 060/6001-655 ) ( info- 060/5555-823 )</w:t>
      </w:r>
    </w:p>
    <w:p w:rsidR="00B560CF" w:rsidRPr="00B560CF" w:rsidRDefault="00B560CF" w:rsidP="00B560CF">
      <w:pPr>
        <w:spacing w:before="75" w:after="90" w:line="270" w:lineRule="atLeast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www.ozbulevar,rs</w:t>
      </w:r>
    </w:p>
    <w:p w:rsidR="0043364E" w:rsidRDefault="0043364E" w:rsidP="00B63B1C">
      <w:pPr>
        <w:spacing w:before="75" w:after="90" w:line="270" w:lineRule="atLeast"/>
        <w:jc w:val="both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B63B1C" w:rsidRPr="00E44344" w:rsidRDefault="00B63B1C" w:rsidP="00B63B1C">
      <w:pPr>
        <w:spacing w:before="75" w:after="90" w:line="27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E4434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Pregled </w:t>
      </w:r>
      <w:r w:rsidRPr="00E44344">
        <w:rPr>
          <w:rFonts w:ascii="Times New Roman" w:eastAsia="Times New Roman" w:hAnsi="Times New Roman" w:cs="Times New Roman"/>
          <w:sz w:val="28"/>
          <w:szCs w:val="24"/>
          <w:highlight w:val="yellow"/>
          <w:lang w:eastAsia="en-GB"/>
        </w:rPr>
        <w:t>NAJNIŽIH OSNOVICA</w:t>
      </w:r>
      <w:r w:rsidRPr="00E4434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za plaćanje doprinosa za obavezno socijalno osiguranje u 201</w:t>
      </w:r>
      <w:r w:rsidR="00E44344" w:rsidRPr="00E44344">
        <w:rPr>
          <w:rFonts w:ascii="Times New Roman" w:eastAsia="Times New Roman" w:hAnsi="Times New Roman" w:cs="Times New Roman"/>
          <w:sz w:val="28"/>
          <w:szCs w:val="24"/>
          <w:lang w:eastAsia="en-GB"/>
        </w:rPr>
        <w:t>9</w:t>
      </w:r>
      <w:r w:rsidRPr="00E4434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. godini </w:t>
      </w:r>
    </w:p>
    <w:p w:rsidR="00E44344" w:rsidRPr="00E44344" w:rsidRDefault="00E44344" w:rsidP="00B63B1C">
      <w:pPr>
        <w:spacing w:before="75" w:after="90" w:line="270" w:lineRule="atLeast"/>
        <w:jc w:val="both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</w:p>
    <w:p w:rsidR="00E44344" w:rsidRPr="00E44344" w:rsidRDefault="00E44344" w:rsidP="00E443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8"/>
          <w:szCs w:val="28"/>
          <w:lang w:val="sr-Cyrl-RS" w:eastAsia="sr-Latn-RS"/>
        </w:rPr>
      </w:pPr>
      <w:r w:rsidRPr="00E44344">
        <w:rPr>
          <w:rFonts w:ascii="Calibri" w:eastAsiaTheme="minorEastAsia" w:hAnsi="Calibri" w:cs="Calibri"/>
          <w:sz w:val="28"/>
          <w:szCs w:val="28"/>
          <w:lang w:val="en" w:eastAsia="sr-Latn-RS"/>
        </w:rPr>
        <w:t>Novi podatak o najnižoj osnovici (35% prose</w:t>
      </w:r>
      <w:r w:rsidRPr="00E44344">
        <w:rPr>
          <w:rFonts w:ascii="Calibri" w:eastAsiaTheme="minorEastAsia" w:hAnsi="Calibri" w:cs="Calibri"/>
          <w:sz w:val="28"/>
          <w:szCs w:val="28"/>
          <w:lang w:val="sr-Cyrl-RS" w:eastAsia="sr-Latn-RS"/>
        </w:rPr>
        <w:t xml:space="preserve">čne mesečne zarade u Republici Srbiji isplaćene za period XI/ 2017 - X/2018), objavljen je u "Sl. glasniku RS", br. 104/18 i </w:t>
      </w:r>
      <w:r w:rsidRPr="00E44344">
        <w:rPr>
          <w:rFonts w:ascii="Calibri" w:eastAsiaTheme="minorEastAsia" w:hAnsi="Calibri" w:cs="Calibri"/>
          <w:color w:val="FF0000"/>
          <w:sz w:val="28"/>
          <w:szCs w:val="28"/>
          <w:u w:val="single"/>
          <w:lang w:val="sr-Cyrl-RS" w:eastAsia="sr-Latn-RS"/>
        </w:rPr>
        <w:t>primenjuje se od 1.01.2019. godine</w:t>
      </w:r>
      <w:r w:rsidRPr="00E44344">
        <w:rPr>
          <w:rFonts w:ascii="Calibri" w:eastAsiaTheme="minorEastAsia" w:hAnsi="Calibri" w:cs="Calibri"/>
          <w:sz w:val="28"/>
          <w:szCs w:val="28"/>
          <w:u w:val="single"/>
          <w:lang w:val="sr-Cyrl-RS" w:eastAsia="sr-Latn-RS"/>
        </w:rPr>
        <w:t>.</w:t>
      </w:r>
    </w:p>
    <w:p w:rsidR="00E44344" w:rsidRPr="00E44344" w:rsidRDefault="00E44344" w:rsidP="00E443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8"/>
          <w:szCs w:val="28"/>
          <w:lang w:val="sr-Cyrl-RS" w:eastAsia="sr-Latn-RS"/>
        </w:rPr>
      </w:pPr>
      <w:r w:rsidRPr="00E44344">
        <w:rPr>
          <w:rFonts w:ascii="Calibri" w:eastAsiaTheme="minorEastAsia" w:hAnsi="Calibri" w:cs="Calibri"/>
          <w:b/>
          <w:color w:val="FF0000"/>
          <w:sz w:val="28"/>
          <w:szCs w:val="28"/>
          <w:highlight w:val="yellow"/>
          <w:u w:val="single"/>
          <w:lang w:val="sr-Cyrl-RS" w:eastAsia="sr-Latn-RS"/>
        </w:rPr>
        <w:t>Najniža mesečna osnovica</w:t>
      </w:r>
      <w:r w:rsidRPr="00E44344">
        <w:rPr>
          <w:rFonts w:ascii="Calibri" w:eastAsiaTheme="minorEastAsia" w:hAnsi="Calibri" w:cs="Calibri"/>
          <w:sz w:val="28"/>
          <w:szCs w:val="28"/>
          <w:highlight w:val="yellow"/>
          <w:lang w:val="sr-Cyrl-RS" w:eastAsia="sr-Latn-RS"/>
        </w:rPr>
        <w:t xml:space="preserve"> doprinosa, koja je u primeni od 1.01.2019. do 31.12.2019. godine</w:t>
      </w:r>
      <w:r w:rsidRPr="00E44344">
        <w:rPr>
          <w:rFonts w:ascii="Calibri" w:eastAsiaTheme="minorEastAsia" w:hAnsi="Calibri" w:cs="Calibri"/>
          <w:sz w:val="28"/>
          <w:szCs w:val="28"/>
          <w:lang w:val="sr-Cyrl-RS" w:eastAsia="sr-Latn-RS"/>
        </w:rPr>
        <w:t>, i</w:t>
      </w:r>
      <w:r w:rsidRPr="00E44344">
        <w:rPr>
          <w:rFonts w:ascii="Calibri" w:eastAsiaTheme="minorEastAsia" w:hAnsi="Calibri" w:cs="Calibri"/>
          <w:sz w:val="28"/>
          <w:szCs w:val="28"/>
          <w:highlight w:val="yellow"/>
          <w:lang w:val="sr-Cyrl-RS" w:eastAsia="sr-Latn-RS"/>
        </w:rPr>
        <w:t xml:space="preserve">znosi </w:t>
      </w:r>
      <w:r w:rsidRPr="00E44344">
        <w:rPr>
          <w:rFonts w:ascii="Calibri" w:eastAsiaTheme="minorEastAsia" w:hAnsi="Calibri" w:cs="Calibri"/>
          <w:b/>
          <w:bCs/>
          <w:color w:val="FF0000"/>
          <w:sz w:val="28"/>
          <w:szCs w:val="28"/>
          <w:highlight w:val="yellow"/>
          <w:u w:val="single"/>
          <w:lang w:val="sr-Cyrl-RS" w:eastAsia="sr-Latn-RS"/>
        </w:rPr>
        <w:t>23.921</w:t>
      </w:r>
      <w:r w:rsidRPr="00E44344">
        <w:rPr>
          <w:rFonts w:ascii="Calibri" w:eastAsiaTheme="minorEastAsia" w:hAnsi="Calibri" w:cs="Calibri"/>
          <w:sz w:val="28"/>
          <w:szCs w:val="28"/>
          <w:highlight w:val="yellow"/>
          <w:lang w:val="sr-Cyrl-RS" w:eastAsia="sr-Latn-RS"/>
        </w:rPr>
        <w:t xml:space="preserve"> dinara.</w:t>
      </w:r>
    </w:p>
    <w:p w:rsidR="00E44344" w:rsidRPr="00E44344" w:rsidRDefault="00E44344" w:rsidP="00E4434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highlight w:val="cyan"/>
          <w:u w:val="single"/>
          <w:shd w:val="clear" w:color="auto" w:fill="E5E5E3"/>
          <w:lang w:val="sr-Latn-RS" w:eastAsia="sr-Latn-RS"/>
        </w:rPr>
      </w:pPr>
    </w:p>
    <w:p w:rsidR="00E44344" w:rsidRPr="00E44344" w:rsidRDefault="00E44344" w:rsidP="00E4434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highlight w:val="cyan"/>
          <w:u w:val="single"/>
          <w:shd w:val="clear" w:color="auto" w:fill="E5E5E3"/>
          <w:lang w:val="sr-Latn-RS" w:eastAsia="sr-Latn-RS"/>
        </w:rPr>
      </w:pPr>
    </w:p>
    <w:p w:rsidR="00E44344" w:rsidRPr="00E44344" w:rsidRDefault="00E44344" w:rsidP="00E443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sz w:val="28"/>
          <w:szCs w:val="28"/>
          <w:lang w:val="en" w:eastAsia="sr-Latn-RS"/>
        </w:rPr>
      </w:pPr>
      <w:r w:rsidRPr="00E44344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highlight w:val="cyan"/>
          <w:u w:val="single"/>
          <w:shd w:val="clear" w:color="auto" w:fill="E5E5E3"/>
          <w:lang w:val="sr-Latn-RS" w:eastAsia="sr-Latn-RS"/>
        </w:rPr>
        <w:t>Najviša mesečna osnovica</w:t>
      </w:r>
      <w:r w:rsidRPr="00E44344">
        <w:rPr>
          <w:rFonts w:ascii="Arial" w:eastAsiaTheme="minorEastAsia" w:hAnsi="Arial" w:cs="Arial"/>
          <w:b/>
          <w:bCs/>
          <w:color w:val="000000"/>
          <w:sz w:val="28"/>
          <w:szCs w:val="28"/>
          <w:highlight w:val="cyan"/>
          <w:shd w:val="clear" w:color="auto" w:fill="E5E5E3"/>
          <w:lang w:val="sr-Latn-RS" w:eastAsia="sr-Latn-RS"/>
        </w:rPr>
        <w:t xml:space="preserve"> doprinosa, koja je u primeni od 1.01.2019. do 31.12.2019. godine, iznosi </w:t>
      </w:r>
      <w:r w:rsidRPr="00E44344">
        <w:rPr>
          <w:rFonts w:ascii="Arial" w:eastAsiaTheme="minorEastAsia" w:hAnsi="Arial" w:cs="Arial"/>
          <w:b/>
          <w:bCs/>
          <w:color w:val="FF0000"/>
          <w:sz w:val="28"/>
          <w:szCs w:val="28"/>
          <w:highlight w:val="cyan"/>
          <w:u w:val="single"/>
          <w:shd w:val="clear" w:color="auto" w:fill="E5E5E3"/>
          <w:lang w:val="sr-Latn-RS" w:eastAsia="sr-Latn-RS"/>
        </w:rPr>
        <w:t>341.725</w:t>
      </w:r>
      <w:r w:rsidRPr="00E44344">
        <w:rPr>
          <w:rFonts w:ascii="Arial" w:eastAsiaTheme="minorEastAsia" w:hAnsi="Arial" w:cs="Arial"/>
          <w:b/>
          <w:bCs/>
          <w:color w:val="FF0000"/>
          <w:sz w:val="28"/>
          <w:szCs w:val="28"/>
          <w:highlight w:val="cyan"/>
          <w:shd w:val="clear" w:color="auto" w:fill="E5E5E3"/>
          <w:lang w:val="sr-Latn-RS" w:eastAsia="sr-Latn-RS"/>
        </w:rPr>
        <w:t> dinara.</w:t>
      </w:r>
    </w:p>
    <w:p w:rsidR="00E44344" w:rsidRPr="00E44344" w:rsidRDefault="00E44344" w:rsidP="00B63B1C">
      <w:pPr>
        <w:spacing w:before="75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sectPr w:rsidR="00E44344" w:rsidRPr="00E44344" w:rsidSect="00E34C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75BE"/>
    <w:multiLevelType w:val="hybridMultilevel"/>
    <w:tmpl w:val="E45AD2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1C"/>
    <w:rsid w:val="00034E6F"/>
    <w:rsid w:val="00057853"/>
    <w:rsid w:val="00314B06"/>
    <w:rsid w:val="00334427"/>
    <w:rsid w:val="0043364E"/>
    <w:rsid w:val="004D211D"/>
    <w:rsid w:val="00782FF0"/>
    <w:rsid w:val="00B560CF"/>
    <w:rsid w:val="00B63B1C"/>
    <w:rsid w:val="00C456DB"/>
    <w:rsid w:val="00DE22E7"/>
    <w:rsid w:val="00E21ABE"/>
    <w:rsid w:val="00E34CDE"/>
    <w:rsid w:val="00E44344"/>
    <w:rsid w:val="00E548E5"/>
    <w:rsid w:val="00F0037E"/>
    <w:rsid w:val="00F416F0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48E5"/>
    <w:rPr>
      <w:b/>
      <w:bCs/>
    </w:rPr>
  </w:style>
  <w:style w:type="paragraph" w:styleId="NormalWeb">
    <w:name w:val="Normal (Web)"/>
    <w:basedOn w:val="Normal"/>
    <w:uiPriority w:val="99"/>
    <w:unhideWhenUsed/>
    <w:rsid w:val="0078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48E5"/>
    <w:rPr>
      <w:b/>
      <w:bCs/>
    </w:rPr>
  </w:style>
  <w:style w:type="paragraph" w:styleId="NormalWeb">
    <w:name w:val="Normal (Web)"/>
    <w:basedOn w:val="Normal"/>
    <w:uiPriority w:val="99"/>
    <w:unhideWhenUsed/>
    <w:rsid w:val="0078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By Zaxo7....www.damasgate.com/vb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ZAXO7</dc:creator>
  <cp:lastModifiedBy>Windows User</cp:lastModifiedBy>
  <cp:revision>2</cp:revision>
  <dcterms:created xsi:type="dcterms:W3CDTF">2019-01-28T10:58:00Z</dcterms:created>
  <dcterms:modified xsi:type="dcterms:W3CDTF">2019-01-28T10:58:00Z</dcterms:modified>
</cp:coreProperties>
</file>